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631" w14:textId="77777777" w:rsidR="009E1A39" w:rsidRPr="002D7840" w:rsidRDefault="009E1A39" w:rsidP="009E1A39">
      <w:pPr>
        <w:spacing w:line="440" w:lineRule="exact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2D7840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國立員林崇實高工</w:t>
      </w:r>
      <w:r w:rsidR="00A60DF7" w:rsidRPr="002D7840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學生</w:t>
      </w:r>
      <w:r w:rsidRPr="002D7840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輔導工作委員會工作要點</w:t>
      </w:r>
    </w:p>
    <w:p w14:paraId="3E795EA9" w14:textId="39BD1983" w:rsidR="009E1A39" w:rsidRPr="002D7840" w:rsidRDefault="009E1A39" w:rsidP="009E1A39">
      <w:pPr>
        <w:spacing w:line="440" w:lineRule="exact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2D7840">
        <w:rPr>
          <w:rFonts w:ascii="新細明體" w:eastAsia="新細明體" w:hAnsi="新細明體" w:cs="Times New Roman" w:hint="eastAsia"/>
          <w:b/>
          <w:bCs/>
          <w:sz w:val="32"/>
          <w:szCs w:val="32"/>
        </w:rPr>
        <w:t xml:space="preserve">                     </w:t>
      </w:r>
      <w:r w:rsidR="00DF0731">
        <w:rPr>
          <w:rFonts w:ascii="新細明體" w:eastAsia="新細明體" w:hAnsi="新細明體" w:cs="Times New Roman" w:hint="eastAsia"/>
          <w:b/>
          <w:bCs/>
          <w:sz w:val="32"/>
          <w:szCs w:val="32"/>
        </w:rPr>
        <w:t xml:space="preserve"> </w:t>
      </w:r>
      <w:r w:rsidRPr="002D7840">
        <w:rPr>
          <w:rFonts w:ascii="新細明體" w:eastAsia="新細明體" w:hAnsi="新細明體" w:cs="Times New Roman" w:hint="eastAsia"/>
          <w:szCs w:val="24"/>
        </w:rPr>
        <w:t>87年訂定</w:t>
      </w:r>
    </w:p>
    <w:p w14:paraId="513152C9" w14:textId="04A94C5E" w:rsidR="009E1A39" w:rsidRPr="002D7840" w:rsidRDefault="009E1A39" w:rsidP="009E1A39">
      <w:pPr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                                          92年第1次修訂</w:t>
      </w:r>
    </w:p>
    <w:p w14:paraId="6C41B73E" w14:textId="199385FB" w:rsidR="009E1A39" w:rsidRPr="002D7840" w:rsidRDefault="009E1A39" w:rsidP="009E1A39">
      <w:pPr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                                          97年第2次修訂</w:t>
      </w:r>
    </w:p>
    <w:p w14:paraId="301FB7A4" w14:textId="77777777" w:rsidR="009E1A39" w:rsidRPr="002D7840" w:rsidRDefault="009E1A39" w:rsidP="009E1A39">
      <w:pPr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                                          101年2月13日第3次修訂</w:t>
      </w:r>
    </w:p>
    <w:p w14:paraId="4BD4DAA1" w14:textId="77777777" w:rsidR="009E1A39" w:rsidRPr="002D7840" w:rsidRDefault="009E1A39" w:rsidP="009E1A39">
      <w:pPr>
        <w:rPr>
          <w:rFonts w:ascii="新細明體" w:eastAsia="新細明體" w:hAnsi="新細明體" w:cs="Times New Roman"/>
          <w:b/>
          <w:bCs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                                          106年3月14日第4次修訂</w:t>
      </w:r>
    </w:p>
    <w:p w14:paraId="3FD43A57" w14:textId="77777777" w:rsidR="009E1A39" w:rsidRPr="002D7840" w:rsidRDefault="009E1A39" w:rsidP="00AD1EF4">
      <w:pPr>
        <w:widowControl/>
        <w:snapToGrid w:val="0"/>
        <w:spacing w:line="360" w:lineRule="auto"/>
        <w:rPr>
          <w:rFonts w:ascii="新細明體" w:eastAsia="新細明體" w:hAnsi="新細明體" w:cs="新細明體"/>
          <w:kern w:val="0"/>
          <w:szCs w:val="24"/>
          <w:lang w:bidi="he-IL"/>
        </w:rPr>
      </w:pPr>
      <w:r w:rsidRPr="002D7840">
        <w:rPr>
          <w:rFonts w:ascii="新細明體" w:eastAsia="新細明體" w:hAnsi="新細明體" w:cs="新細明體"/>
          <w:kern w:val="0"/>
          <w:szCs w:val="24"/>
          <w:lang w:bidi="he-IL"/>
        </w:rPr>
        <w:t>壹、依據</w:t>
      </w:r>
    </w:p>
    <w:p w14:paraId="4BCEEC01" w14:textId="77777777" w:rsidR="00417942" w:rsidRPr="002D7840" w:rsidRDefault="00417942" w:rsidP="009E1A39">
      <w:pPr>
        <w:widowControl/>
        <w:snapToGrid w:val="0"/>
        <w:spacing w:line="360" w:lineRule="auto"/>
        <w:ind w:firstLineChars="150" w:firstLine="360"/>
        <w:rPr>
          <w:rFonts w:ascii="新細明體" w:eastAsia="新細明體" w:hAnsi="新細明體" w:cs="新細明體"/>
          <w:kern w:val="0"/>
          <w:szCs w:val="24"/>
          <w:lang w:bidi="he-IL"/>
        </w:rPr>
      </w:pP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教育部民國</w:t>
      </w:r>
      <w:r w:rsidR="00A60DF7"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102</w:t>
      </w: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年</w:t>
      </w:r>
      <w:r w:rsidR="00A60DF7"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07</w:t>
      </w: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月</w:t>
      </w:r>
      <w:r w:rsidR="00A60DF7"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10</w:t>
      </w: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日</w:t>
      </w:r>
      <w:r w:rsidR="00A60DF7"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公布「高級中等教育</w:t>
      </w:r>
      <w:r w:rsidR="00A60DF7" w:rsidRPr="002D7840">
        <w:rPr>
          <w:rFonts w:ascii="新細明體" w:eastAsia="新細明體" w:hAnsi="新細明體" w:cs="新細明體"/>
          <w:kern w:val="0"/>
          <w:szCs w:val="24"/>
          <w:lang w:bidi="he-IL"/>
        </w:rPr>
        <w:t>法第</w:t>
      </w:r>
      <w:r w:rsidR="00A60DF7"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20</w:t>
      </w:r>
      <w:r w:rsidR="00A60DF7" w:rsidRPr="002D7840">
        <w:rPr>
          <w:rFonts w:ascii="新細明體" w:eastAsia="新細明體" w:hAnsi="新細明體" w:cs="新細明體"/>
          <w:kern w:val="0"/>
          <w:szCs w:val="24"/>
          <w:lang w:bidi="he-IL"/>
        </w:rPr>
        <w:t>條</w:t>
      </w:r>
      <w:r w:rsidR="00A60DF7"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第三項」</w:t>
      </w:r>
    </w:p>
    <w:p w14:paraId="5C40B861" w14:textId="77777777" w:rsidR="00A60DF7" w:rsidRPr="002D7840" w:rsidRDefault="00A60DF7" w:rsidP="009E1A39">
      <w:pPr>
        <w:widowControl/>
        <w:snapToGrid w:val="0"/>
        <w:spacing w:line="360" w:lineRule="auto"/>
        <w:ind w:firstLineChars="150" w:firstLine="360"/>
        <w:rPr>
          <w:rFonts w:ascii="新細明體" w:eastAsia="新細明體" w:hAnsi="新細明體" w:cs="新細明體"/>
          <w:kern w:val="0"/>
          <w:szCs w:val="24"/>
          <w:lang w:bidi="he-IL"/>
        </w:rPr>
      </w:pP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教育部民國103年11月12日公布「學生輔導法</w:t>
      </w:r>
      <w:r w:rsidRPr="002D7840">
        <w:rPr>
          <w:rFonts w:ascii="新細明體" w:eastAsia="新細明體" w:hAnsi="新細明體" w:cs="新細明體"/>
          <w:kern w:val="0"/>
          <w:szCs w:val="24"/>
          <w:lang w:bidi="he-IL"/>
        </w:rPr>
        <w:t>第</w:t>
      </w: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8</w:t>
      </w:r>
      <w:r w:rsidRPr="002D7840">
        <w:rPr>
          <w:rFonts w:ascii="新細明體" w:eastAsia="新細明體" w:hAnsi="新細明體" w:cs="新細明體"/>
          <w:kern w:val="0"/>
          <w:szCs w:val="24"/>
          <w:lang w:bidi="he-IL"/>
        </w:rPr>
        <w:t>條</w:t>
      </w: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>」</w:t>
      </w:r>
    </w:p>
    <w:p w14:paraId="39EE4F29" w14:textId="77777777" w:rsidR="009E1A39" w:rsidRPr="002D7840" w:rsidRDefault="009E1A39" w:rsidP="009E1A39">
      <w:pPr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貳、目標</w:t>
      </w:r>
    </w:p>
    <w:p w14:paraId="065F9D48" w14:textId="77777777" w:rsidR="009E1A39" w:rsidRPr="002D7840" w:rsidRDefault="009E1A39" w:rsidP="009E1A39">
      <w:pPr>
        <w:spacing w:line="360" w:lineRule="exact"/>
        <w:ind w:leftChars="150" w:left="840" w:hangingChars="200" w:hanging="4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一、協助學生培養正確生活習慣與理想，輔導發展學生群性及良好的社會適應能力及發展身心平衡的人格。</w:t>
      </w:r>
    </w:p>
    <w:p w14:paraId="1D218E47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二、培養正確的學習觀念、態度、方法、習慣，增強學習效率，發揮學生潛能。</w:t>
      </w:r>
    </w:p>
    <w:p w14:paraId="2B5BF955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三、客觀評量學生能力及特質，使學生認識自己並作因材施教之依據。</w:t>
      </w:r>
    </w:p>
    <w:p w14:paraId="02790CEC" w14:textId="77777777" w:rsidR="009E1A39" w:rsidRPr="002D7840" w:rsidRDefault="009E1A39" w:rsidP="009E1A39">
      <w:pPr>
        <w:spacing w:line="360" w:lineRule="exact"/>
        <w:ind w:leftChars="150" w:left="840" w:hangingChars="200" w:hanging="4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四、培養學生正確的職業觀念，</w:t>
      </w:r>
      <w:proofErr w:type="gramStart"/>
      <w:r w:rsidRPr="002D7840">
        <w:rPr>
          <w:rFonts w:ascii="新細明體" w:eastAsia="新細明體" w:hAnsi="新細明體" w:cs="Times New Roman" w:hint="eastAsia"/>
          <w:szCs w:val="24"/>
        </w:rPr>
        <w:t>陶融職業</w:t>
      </w:r>
      <w:proofErr w:type="gramEnd"/>
      <w:r w:rsidRPr="002D7840">
        <w:rPr>
          <w:rFonts w:ascii="新細明體" w:eastAsia="新細明體" w:hAnsi="新細明體" w:cs="Times New Roman" w:hint="eastAsia"/>
          <w:szCs w:val="24"/>
        </w:rPr>
        <w:t>道德，充實生活知能，奠定專業技能基礎，選定職業目標，並積極輔導學生畢業後充分升學或就職。</w:t>
      </w:r>
    </w:p>
    <w:p w14:paraId="78F16171" w14:textId="77777777" w:rsidR="009E1A39" w:rsidRPr="002D7840" w:rsidRDefault="009E1A39" w:rsidP="009E1A39">
      <w:pPr>
        <w:widowControl/>
        <w:snapToGrid w:val="0"/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五、配合國家建設，發展教育功能，人盡其才，才盡其用充分開發人力資源。</w:t>
      </w:r>
    </w:p>
    <w:p w14:paraId="5F343698" w14:textId="77777777" w:rsidR="009E1A39" w:rsidRPr="002D7840" w:rsidRDefault="009E1A39" w:rsidP="009E1A39">
      <w:pPr>
        <w:jc w:val="both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參</w:t>
      </w:r>
      <w:r w:rsidRPr="002D7840">
        <w:rPr>
          <w:rFonts w:ascii="新細明體" w:eastAsia="新細明體" w:hAnsi="新細明體" w:cs="Times New Roman"/>
          <w:szCs w:val="24"/>
        </w:rPr>
        <w:t>、組織</w:t>
      </w:r>
      <w:r w:rsidRPr="002D7840">
        <w:rPr>
          <w:rFonts w:ascii="新細明體" w:eastAsia="新細明體" w:hAnsi="新細明體" w:cs="Times New Roman" w:hint="eastAsia"/>
          <w:szCs w:val="24"/>
        </w:rPr>
        <w:t>運作</w:t>
      </w:r>
    </w:p>
    <w:p w14:paraId="711F5070" w14:textId="77777777" w:rsidR="002A6D76" w:rsidRPr="002D7840" w:rsidRDefault="00AD1EF4" w:rsidP="002A6D76">
      <w:pPr>
        <w:pStyle w:val="Default"/>
        <w:rPr>
          <w:rFonts w:asciiTheme="minorEastAsia" w:hAnsiTheme="minorEastAsia"/>
          <w:color w:val="auto"/>
          <w:sz w:val="23"/>
          <w:szCs w:val="23"/>
        </w:rPr>
      </w:pPr>
      <w:r w:rsidRPr="002D7840">
        <w:rPr>
          <w:rFonts w:asciiTheme="minorEastAsia" w:hAnsiTheme="minorEastAsia" w:hint="eastAsia"/>
          <w:color w:val="auto"/>
          <w:sz w:val="23"/>
          <w:szCs w:val="23"/>
        </w:rPr>
        <w:t xml:space="preserve">   一</w:t>
      </w:r>
      <w:r w:rsidRPr="002D7840">
        <w:rPr>
          <w:rFonts w:eastAsia="標楷體" w:hint="eastAsia"/>
          <w:color w:val="auto"/>
          <w:sz w:val="23"/>
          <w:szCs w:val="23"/>
        </w:rPr>
        <w:t>、</w:t>
      </w:r>
      <w:r w:rsidR="002170C3" w:rsidRPr="002D7840">
        <w:rPr>
          <w:rFonts w:asciiTheme="minorEastAsia" w:hAnsiTheme="minorEastAsia"/>
          <w:color w:val="auto"/>
          <w:sz w:val="23"/>
          <w:szCs w:val="23"/>
        </w:rPr>
        <w:t>本委員會置委員</w:t>
      </w:r>
      <w:r w:rsidR="002170C3" w:rsidRPr="002D7840">
        <w:rPr>
          <w:rFonts w:asciiTheme="minorEastAsia" w:hAnsiTheme="minorEastAsia" w:hint="eastAsia"/>
          <w:color w:val="auto"/>
          <w:sz w:val="23"/>
          <w:szCs w:val="23"/>
        </w:rPr>
        <w:t>16</w:t>
      </w:r>
      <w:r w:rsidR="002170C3" w:rsidRPr="002D7840">
        <w:rPr>
          <w:rFonts w:asciiTheme="minorEastAsia" w:hAnsiTheme="minorEastAsia"/>
          <w:color w:val="auto"/>
          <w:sz w:val="23"/>
          <w:szCs w:val="23"/>
        </w:rPr>
        <w:t>人，任期一年，置主任委員一人，由校長兼任，其餘委員</w:t>
      </w:r>
    </w:p>
    <w:p w14:paraId="595DD61E" w14:textId="77777777" w:rsidR="002A6D76" w:rsidRPr="002D7840" w:rsidRDefault="002A6D76" w:rsidP="002A6D76">
      <w:pPr>
        <w:pStyle w:val="Default"/>
        <w:rPr>
          <w:rFonts w:asciiTheme="minorEastAsia" w:hAnsiTheme="minorEastAsia" w:cs="Times New Roman"/>
          <w:color w:val="auto"/>
        </w:rPr>
      </w:pPr>
      <w:r w:rsidRPr="002D7840">
        <w:rPr>
          <w:rFonts w:asciiTheme="minorEastAsia" w:hAnsiTheme="minorEastAsia" w:hint="eastAsia"/>
          <w:color w:val="auto"/>
          <w:sz w:val="23"/>
          <w:szCs w:val="23"/>
        </w:rPr>
        <w:t xml:space="preserve">       </w:t>
      </w:r>
      <w:r w:rsidR="002170C3" w:rsidRPr="002D7840">
        <w:rPr>
          <w:rFonts w:asciiTheme="minorEastAsia" w:hAnsiTheme="minorEastAsia"/>
          <w:color w:val="auto"/>
          <w:sz w:val="23"/>
          <w:szCs w:val="23"/>
        </w:rPr>
        <w:t>由</w:t>
      </w:r>
      <w:r w:rsidR="000C0D76" w:rsidRPr="002D7840">
        <w:rPr>
          <w:rFonts w:asciiTheme="minorEastAsia" w:hAnsiTheme="minorEastAsia" w:cs="Times New Roman" w:hint="eastAsia"/>
          <w:color w:val="auto"/>
        </w:rPr>
        <w:t>校長就行政主管、輔導教師或專業輔導人員、教師代表、職員工代表、</w:t>
      </w:r>
    </w:p>
    <w:p w14:paraId="7FEC196E" w14:textId="77777777" w:rsidR="002A6D76" w:rsidRPr="002D7840" w:rsidRDefault="002A6D76" w:rsidP="002A6D76">
      <w:pPr>
        <w:pStyle w:val="Default"/>
        <w:rPr>
          <w:rFonts w:asciiTheme="minorEastAsia" w:hAnsiTheme="minorEastAsia"/>
          <w:color w:val="auto"/>
          <w:sz w:val="23"/>
          <w:szCs w:val="23"/>
        </w:rPr>
      </w:pPr>
      <w:r w:rsidRPr="002D7840">
        <w:rPr>
          <w:rFonts w:asciiTheme="minorEastAsia" w:hAnsiTheme="minorEastAsia" w:cs="Times New Roman" w:hint="eastAsia"/>
          <w:color w:val="auto"/>
        </w:rPr>
        <w:t xml:space="preserve">       </w:t>
      </w:r>
      <w:r w:rsidR="000C0D76" w:rsidRPr="002D7840">
        <w:rPr>
          <w:rFonts w:asciiTheme="minorEastAsia" w:hAnsiTheme="minorEastAsia" w:cs="Times New Roman" w:hint="eastAsia"/>
          <w:color w:val="auto"/>
        </w:rPr>
        <w:t>學生代表及家長代表聘兼之</w:t>
      </w:r>
      <w:r w:rsidRPr="002D7840">
        <w:rPr>
          <w:rFonts w:asciiTheme="minorEastAsia" w:hAnsiTheme="minorEastAsia" w:cs="Times New Roman" w:hint="eastAsia"/>
          <w:color w:val="auto"/>
        </w:rPr>
        <w:t>，</w:t>
      </w:r>
      <w:r w:rsidRPr="002D7840">
        <w:rPr>
          <w:rFonts w:asciiTheme="minorEastAsia" w:hAnsiTheme="minorEastAsia" w:hint="eastAsia"/>
          <w:color w:val="auto"/>
          <w:sz w:val="23"/>
          <w:szCs w:val="23"/>
        </w:rPr>
        <w:t>負責協調整合</w:t>
      </w:r>
      <w:proofErr w:type="gramStart"/>
      <w:r w:rsidRPr="002D7840">
        <w:rPr>
          <w:rFonts w:asciiTheme="minorEastAsia" w:hAnsiTheme="minorEastAsia" w:hint="eastAsia"/>
          <w:color w:val="auto"/>
          <w:sz w:val="23"/>
          <w:szCs w:val="23"/>
        </w:rPr>
        <w:t>各處（</w:t>
      </w:r>
      <w:proofErr w:type="gramEnd"/>
      <w:r w:rsidRPr="002D7840">
        <w:rPr>
          <w:rFonts w:asciiTheme="minorEastAsia" w:hAnsiTheme="minorEastAsia" w:hint="eastAsia"/>
          <w:color w:val="auto"/>
          <w:sz w:val="23"/>
          <w:szCs w:val="23"/>
        </w:rPr>
        <w:t>室）之輔導相關工作，</w:t>
      </w:r>
    </w:p>
    <w:p w14:paraId="1F989DAE" w14:textId="77777777" w:rsidR="002A6D76" w:rsidRPr="002D7840" w:rsidRDefault="002A6D76" w:rsidP="002A6D76">
      <w:pPr>
        <w:pStyle w:val="Default"/>
        <w:rPr>
          <w:rFonts w:asciiTheme="minorEastAsia" w:hAnsiTheme="minorEastAsia"/>
          <w:color w:val="auto"/>
          <w:sz w:val="23"/>
          <w:szCs w:val="23"/>
        </w:rPr>
      </w:pPr>
      <w:r w:rsidRPr="002D7840">
        <w:rPr>
          <w:rFonts w:asciiTheme="minorEastAsia" w:hAnsiTheme="minorEastAsia" w:hint="eastAsia"/>
          <w:color w:val="auto"/>
          <w:sz w:val="23"/>
          <w:szCs w:val="23"/>
        </w:rPr>
        <w:t xml:space="preserve">       並置執行秘書，由輔導處主任兼任；任</w:t>
      </w:r>
      <w:proofErr w:type="gramStart"/>
      <w:r w:rsidRPr="002D7840">
        <w:rPr>
          <w:rFonts w:asciiTheme="minorEastAsia" w:hAnsiTheme="minorEastAsia" w:hint="eastAsia"/>
          <w:color w:val="auto"/>
          <w:sz w:val="23"/>
          <w:szCs w:val="23"/>
        </w:rPr>
        <w:t>一</w:t>
      </w:r>
      <w:proofErr w:type="gramEnd"/>
      <w:r w:rsidRPr="002D7840">
        <w:rPr>
          <w:rFonts w:asciiTheme="minorEastAsia" w:hAnsiTheme="minorEastAsia" w:hint="eastAsia"/>
          <w:color w:val="auto"/>
          <w:sz w:val="23"/>
          <w:szCs w:val="23"/>
        </w:rPr>
        <w:t>性別委員人數不得少於委員總數</w:t>
      </w:r>
      <w:proofErr w:type="gramStart"/>
      <w:r w:rsidRPr="002D7840">
        <w:rPr>
          <w:rFonts w:asciiTheme="minorEastAsia" w:hAnsiTheme="minorEastAsia" w:hint="eastAsia"/>
          <w:color w:val="auto"/>
          <w:sz w:val="23"/>
          <w:szCs w:val="23"/>
        </w:rPr>
        <w:t>三</w:t>
      </w:r>
      <w:proofErr w:type="gramEnd"/>
    </w:p>
    <w:p w14:paraId="3CE5D47C" w14:textId="77777777" w:rsidR="002A6D76" w:rsidRPr="002D7840" w:rsidRDefault="002A6D76" w:rsidP="002A6D76">
      <w:pPr>
        <w:pStyle w:val="Default"/>
        <w:rPr>
          <w:rFonts w:asciiTheme="minorEastAsia" w:hAnsiTheme="minorEastAsia" w:cs="Times New Roman"/>
          <w:color w:val="auto"/>
        </w:rPr>
      </w:pPr>
      <w:r w:rsidRPr="002D7840">
        <w:rPr>
          <w:rFonts w:asciiTheme="minorEastAsia" w:hAnsiTheme="minorEastAsia" w:hint="eastAsia"/>
          <w:color w:val="auto"/>
          <w:sz w:val="23"/>
          <w:szCs w:val="23"/>
        </w:rPr>
        <w:t xml:space="preserve">       分之</w:t>
      </w:r>
      <w:proofErr w:type="gramStart"/>
      <w:r w:rsidRPr="002D7840">
        <w:rPr>
          <w:rFonts w:asciiTheme="minorEastAsia" w:hAnsiTheme="minorEastAsia" w:hint="eastAsia"/>
          <w:color w:val="auto"/>
          <w:sz w:val="23"/>
          <w:szCs w:val="23"/>
        </w:rPr>
        <w:t>一</w:t>
      </w:r>
      <w:proofErr w:type="gramEnd"/>
      <w:r w:rsidRPr="002D7840">
        <w:rPr>
          <w:rFonts w:asciiTheme="minorEastAsia" w:hAnsiTheme="minorEastAsia" w:hint="eastAsia"/>
          <w:color w:val="auto"/>
          <w:sz w:val="23"/>
          <w:szCs w:val="23"/>
        </w:rPr>
        <w:t>。</w:t>
      </w:r>
    </w:p>
    <w:p w14:paraId="58155C55" w14:textId="77777777" w:rsidR="009E1A39" w:rsidRPr="002D7840" w:rsidRDefault="009E1A39" w:rsidP="009E1A39">
      <w:pPr>
        <w:spacing w:line="360" w:lineRule="exact"/>
        <w:ind w:leftChars="150" w:left="840" w:hangingChars="200" w:hanging="4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二、每學期召開一次委員會議，並視情形得召開臨時會議。</w:t>
      </w:r>
    </w:p>
    <w:p w14:paraId="46840710" w14:textId="77777777" w:rsidR="009E1A39" w:rsidRPr="002D7840" w:rsidRDefault="009E1A39" w:rsidP="009E1A39">
      <w:pPr>
        <w:jc w:val="both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肆、工作重點</w:t>
      </w:r>
    </w:p>
    <w:p w14:paraId="520FD704" w14:textId="77777777" w:rsidR="009E1A39" w:rsidRPr="002D7840" w:rsidRDefault="009E1A39" w:rsidP="009E1A39">
      <w:pPr>
        <w:spacing w:line="360" w:lineRule="exact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　 一、強化學生輔導體制。</w:t>
      </w:r>
    </w:p>
    <w:p w14:paraId="44B88500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二、統籌</w:t>
      </w:r>
      <w:proofErr w:type="gramStart"/>
      <w:r w:rsidRPr="002D7840">
        <w:rPr>
          <w:rFonts w:ascii="新細明體" w:eastAsia="新細明體" w:hAnsi="新細明體" w:cs="Times New Roman" w:hint="eastAsia"/>
          <w:szCs w:val="24"/>
        </w:rPr>
        <w:t>規</w:t>
      </w:r>
      <w:proofErr w:type="gramEnd"/>
      <w:r w:rsidRPr="002D7840">
        <w:rPr>
          <w:rFonts w:ascii="新細明體" w:eastAsia="新細明體" w:hAnsi="新細明體" w:cs="Times New Roman" w:hint="eastAsia"/>
          <w:szCs w:val="24"/>
        </w:rPr>
        <w:t>畫學校教師參與學生事務與輔導專業知能在職教育。</w:t>
      </w:r>
    </w:p>
    <w:p w14:paraId="75D334F4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三、落實性別平等教育。</w:t>
      </w:r>
    </w:p>
    <w:p w14:paraId="42A35A52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四、加強推動兒童及少年保護工作。</w:t>
      </w:r>
    </w:p>
    <w:p w14:paraId="0FCCC200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五、推動生命教育相關活動。</w:t>
      </w:r>
    </w:p>
    <w:p w14:paraId="3D3B350B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六、落實學生生涯輔導工作。</w:t>
      </w:r>
    </w:p>
    <w:p w14:paraId="236EC5EF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七、協助推動學校人權、法治、品德及公民教育實踐。</w:t>
      </w:r>
    </w:p>
    <w:p w14:paraId="6BAC1A9E" w14:textId="77777777" w:rsidR="009E1A39" w:rsidRPr="002D7840" w:rsidRDefault="009E1A39" w:rsidP="009E1A39">
      <w:pPr>
        <w:spacing w:line="360" w:lineRule="exact"/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lastRenderedPageBreak/>
        <w:t>八、協助推動校園正向管教。</w:t>
      </w:r>
    </w:p>
    <w:p w14:paraId="44861376" w14:textId="77777777" w:rsidR="009E1A39" w:rsidRPr="002D7840" w:rsidRDefault="009E1A39" w:rsidP="009E1A39">
      <w:pPr>
        <w:spacing w:line="360" w:lineRule="exact"/>
        <w:ind w:leftChars="150" w:left="480" w:hangingChars="50" w:hanging="1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九、配合實施學生事務與輔導工作評鑑。</w:t>
      </w:r>
    </w:p>
    <w:p w14:paraId="66A57DA4" w14:textId="77777777" w:rsidR="009E1A39" w:rsidRPr="002D7840" w:rsidRDefault="009E1A39" w:rsidP="009E1A39">
      <w:pPr>
        <w:ind w:left="240" w:hangingChars="100" w:hanging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伍、工作職掌</w:t>
      </w:r>
    </w:p>
    <w:p w14:paraId="75D1EC5E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一、</w:t>
      </w:r>
      <w:r w:rsidR="00AD1EF4" w:rsidRPr="002D7840">
        <w:rPr>
          <w:rFonts w:ascii="新細明體" w:eastAsia="新細明體" w:hAnsi="新細明體" w:cs="Times New Roman" w:hint="eastAsia"/>
          <w:szCs w:val="24"/>
        </w:rPr>
        <w:t>學生</w:t>
      </w:r>
      <w:r w:rsidRPr="002D7840">
        <w:rPr>
          <w:rFonts w:ascii="新細明體" w:eastAsia="新細明體" w:hAnsi="新細明體" w:cs="Times New Roman" w:hint="eastAsia"/>
          <w:szCs w:val="24"/>
        </w:rPr>
        <w:t>輔導工作委員會</w:t>
      </w:r>
    </w:p>
    <w:p w14:paraId="1165D2A7" w14:textId="77777777" w:rsidR="009E1A39" w:rsidRPr="002D7840" w:rsidRDefault="009E1A39" w:rsidP="009E1A39">
      <w:pPr>
        <w:spacing w:line="400" w:lineRule="exact"/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1.策定輔導工作章則、方針、計畫及預算；協調各處室推展輔導工作。</w:t>
      </w:r>
    </w:p>
    <w:p w14:paraId="0A4F17EE" w14:textId="77777777" w:rsidR="009E1A39" w:rsidRPr="002D7840" w:rsidRDefault="009E1A39" w:rsidP="009E1A39">
      <w:pPr>
        <w:spacing w:line="400" w:lineRule="exact"/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2.協助全體教師參與學生輔導工作；</w:t>
      </w:r>
      <w:proofErr w:type="gramStart"/>
      <w:r w:rsidRPr="002D7840">
        <w:rPr>
          <w:rFonts w:ascii="新細明體" w:eastAsia="新細明體" w:hAnsi="新細明體" w:cs="Times New Roman" w:hint="eastAsia"/>
          <w:szCs w:val="24"/>
        </w:rPr>
        <w:t>研</w:t>
      </w:r>
      <w:proofErr w:type="gramEnd"/>
      <w:r w:rsidRPr="002D7840">
        <w:rPr>
          <w:rFonts w:ascii="新細明體" w:eastAsia="新細明體" w:hAnsi="新細明體" w:cs="Times New Roman" w:hint="eastAsia"/>
          <w:szCs w:val="24"/>
        </w:rPr>
        <w:t>商解決輔導工作困難或障礙。</w:t>
      </w:r>
    </w:p>
    <w:p w14:paraId="1755AEF9" w14:textId="77777777" w:rsidR="009E1A39" w:rsidRPr="002D7840" w:rsidRDefault="009E1A39" w:rsidP="009E1A39">
      <w:pPr>
        <w:spacing w:line="400" w:lineRule="exact"/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3.督導輔導工作的執行；評鑑輔導工作的成效。</w:t>
      </w:r>
    </w:p>
    <w:p w14:paraId="4D26520F" w14:textId="77777777" w:rsidR="009E1A39" w:rsidRPr="002D7840" w:rsidRDefault="009E1A39" w:rsidP="009E1A39">
      <w:pPr>
        <w:spacing w:line="400" w:lineRule="exact"/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4.其他相關輔導工作推展事項。  </w:t>
      </w:r>
    </w:p>
    <w:p w14:paraId="5226EDDA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二、主任委員：校長</w:t>
      </w:r>
    </w:p>
    <w:p w14:paraId="3A7FAD52" w14:textId="77777777" w:rsidR="009E1A39" w:rsidRPr="002D7840" w:rsidRDefault="009E1A39" w:rsidP="009E1A39">
      <w:pPr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   1.領導輔導工作之推展；督導全體教師參與輔導工作。</w:t>
      </w:r>
    </w:p>
    <w:p w14:paraId="4F28F68F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 w:val="28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2.遴選適任而合格的輔導工作人員；定期召開輔導工作委員會。</w:t>
      </w:r>
    </w:p>
    <w:p w14:paraId="7187A8A2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3.溝通全校教職員輔導工作觀念。</w:t>
      </w:r>
    </w:p>
    <w:p w14:paraId="7C5D4323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4.督導考核輔導工作實施情形；社區的聯繫及其資源之運用。</w:t>
      </w:r>
    </w:p>
    <w:p w14:paraId="20E59253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  <w:u w:val="single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三、</w:t>
      </w:r>
      <w:r w:rsidR="00372217" w:rsidRPr="002D7840">
        <w:rPr>
          <w:rFonts w:ascii="新細明體" w:eastAsia="新細明體" w:hAnsi="新細明體" w:cs="Times New Roman" w:hint="eastAsia"/>
          <w:szCs w:val="24"/>
        </w:rPr>
        <w:t>輔導主任</w:t>
      </w:r>
    </w:p>
    <w:p w14:paraId="222B3054" w14:textId="77777777" w:rsidR="009E1A39" w:rsidRPr="002D7840" w:rsidRDefault="009E1A39" w:rsidP="009E1A39">
      <w:pPr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1.秉承主任委員之指示，擬定輔導工作實施計劃及年度預算。</w:t>
      </w:r>
    </w:p>
    <w:p w14:paraId="6DE9C680" w14:textId="77777777" w:rsidR="009E1A39" w:rsidRPr="002D7840" w:rsidRDefault="009E1A39" w:rsidP="009E1A39">
      <w:pPr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2.擬訂輔導工作實施步驟，並執行委員會決議事項。</w:t>
      </w:r>
    </w:p>
    <w:p w14:paraId="3C712159" w14:textId="77777777" w:rsidR="009E1A39" w:rsidRPr="002D7840" w:rsidRDefault="009E1A39" w:rsidP="009E1A39">
      <w:pPr>
        <w:ind w:leftChars="200" w:left="480" w:firstLineChars="100" w:firstLine="24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3.分配並督導輔導教師執行工作；從事輔導工作改進之研究。</w:t>
      </w:r>
    </w:p>
    <w:p w14:paraId="5B192F1E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4.直接或間接執行測驗計畫，領導有關人員進行統計、分析研究工作。</w:t>
      </w:r>
    </w:p>
    <w:p w14:paraId="70317F4B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5.策劃及辦理輔導工作相關活動；與各處室協調共同實施輔導工作。</w:t>
      </w:r>
    </w:p>
    <w:p w14:paraId="35ED4194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6.利用社會資源，協助本校推展輔導工作。</w:t>
      </w:r>
    </w:p>
    <w:p w14:paraId="69F9A2CE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7.其他相關輔導工作事宜。</w:t>
      </w:r>
    </w:p>
    <w:p w14:paraId="28E7A316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四、輔導教師</w:t>
      </w:r>
    </w:p>
    <w:p w14:paraId="59684C32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1.秉承主任委員及</w:t>
      </w:r>
      <w:r w:rsidR="00AD1EF4" w:rsidRPr="002D7840">
        <w:rPr>
          <w:rFonts w:ascii="新細明體" w:eastAsia="新細明體" w:hAnsi="新細明體" w:cs="Times New Roman" w:hint="eastAsia"/>
          <w:szCs w:val="24"/>
        </w:rPr>
        <w:t>輔導主任</w:t>
      </w:r>
      <w:r w:rsidRPr="002D7840">
        <w:rPr>
          <w:rFonts w:ascii="新細明體" w:eastAsia="新細明體" w:hAnsi="新細明體" w:cs="Times New Roman" w:hint="eastAsia"/>
          <w:szCs w:val="24"/>
        </w:rPr>
        <w:t>之指示協助執行輔導工作計劃。</w:t>
      </w:r>
    </w:p>
    <w:p w14:paraId="114005C4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2.協助導師及專任教師，輔導需協助之學生。</w:t>
      </w:r>
    </w:p>
    <w:p w14:paraId="6029DD62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3.進行個別諮商、個案研究、團體輔導；研究輔導工作之改進。</w:t>
      </w:r>
    </w:p>
    <w:p w14:paraId="411EE6BF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4.參加相關進修及研習活動。</w:t>
      </w:r>
    </w:p>
    <w:p w14:paraId="598707AD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5.個案學生資料之建立、整理、保管與運用。</w:t>
      </w:r>
    </w:p>
    <w:p w14:paraId="2C3E4CF8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6.提供學校教師、家長輔導諮詢及相關訊息。</w:t>
      </w:r>
    </w:p>
    <w:p w14:paraId="6D1B86C1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7.輔導工作檔案之整理與保管。</w:t>
      </w:r>
    </w:p>
    <w:p w14:paraId="540D90F3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8.協助推動各項輔導工作。</w:t>
      </w:r>
    </w:p>
    <w:p w14:paraId="277E976A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五、導師</w:t>
      </w:r>
    </w:p>
    <w:p w14:paraId="3E838EE1" w14:textId="77777777" w:rsidR="009E1A39" w:rsidRPr="002D7840" w:rsidRDefault="009E1A39" w:rsidP="009E1A39">
      <w:pPr>
        <w:ind w:leftChars="150" w:left="1080" w:hangingChars="300" w:hanging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1.實施新生始業輔導，協助其認識及適應學校環境。</w:t>
      </w:r>
    </w:p>
    <w:p w14:paraId="580D319E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2.指導學生填寫輔導相關表格，並隨時更新學生資料，妥善加以運用。</w:t>
      </w:r>
    </w:p>
    <w:p w14:paraId="0D35591C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3.協助實施各項測驗。</w:t>
      </w:r>
    </w:p>
    <w:p w14:paraId="52A8516D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4.學生問題之發掘與輔導，協助特殊問題學生之轉</w:t>
      </w:r>
      <w:proofErr w:type="gramStart"/>
      <w:r w:rsidRPr="002D7840">
        <w:rPr>
          <w:rFonts w:ascii="新細明體" w:eastAsia="新細明體" w:hAnsi="新細明體" w:cs="Times New Roman" w:hint="eastAsia"/>
          <w:szCs w:val="24"/>
        </w:rPr>
        <w:t>介</w:t>
      </w:r>
      <w:proofErr w:type="gramEnd"/>
      <w:r w:rsidRPr="002D7840">
        <w:rPr>
          <w:rFonts w:ascii="新細明體" w:eastAsia="新細明體" w:hAnsi="新細明體" w:cs="Times New Roman" w:hint="eastAsia"/>
          <w:szCs w:val="24"/>
        </w:rPr>
        <w:t>。</w:t>
      </w:r>
    </w:p>
    <w:p w14:paraId="1E489CAA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5.聯繫家長，必要時進行家庭訪問。</w:t>
      </w:r>
    </w:p>
    <w:p w14:paraId="62AEE5F8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6.試探學生興趣、性向、能力與志願，以作為升學或就業輔導之參考。</w:t>
      </w:r>
    </w:p>
    <w:p w14:paraId="6AB94E7B" w14:textId="77777777" w:rsidR="009E1A39" w:rsidRPr="002D7840" w:rsidRDefault="009E1A39" w:rsidP="009E1A39">
      <w:pPr>
        <w:ind w:firstLineChars="300" w:firstLine="72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7.參與輔導研習，充實輔導知能。</w:t>
      </w:r>
    </w:p>
    <w:p w14:paraId="6204BA65" w14:textId="77777777" w:rsidR="009E1A39" w:rsidRPr="002D7840" w:rsidRDefault="009E1A39" w:rsidP="009E1A39">
      <w:pPr>
        <w:ind w:firstLineChars="150" w:firstLine="36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六、專任教師</w:t>
      </w:r>
    </w:p>
    <w:p w14:paraId="6A6F9C3D" w14:textId="77777777" w:rsidR="009E1A39" w:rsidRPr="002D7840" w:rsidRDefault="009E1A39" w:rsidP="009E1A39">
      <w:pPr>
        <w:tabs>
          <w:tab w:val="num" w:pos="1440"/>
        </w:tabs>
        <w:ind w:leftChars="150" w:left="360" w:firstLineChars="200" w:firstLine="4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1.主動參與輔導研習，吸收輔導知能。</w:t>
      </w:r>
    </w:p>
    <w:p w14:paraId="56C9D169" w14:textId="77777777" w:rsidR="009E1A39" w:rsidRPr="002D7840" w:rsidRDefault="009E1A39" w:rsidP="009E1A39">
      <w:pPr>
        <w:tabs>
          <w:tab w:val="num" w:pos="1440"/>
        </w:tabs>
        <w:ind w:leftChars="150" w:left="360" w:firstLineChars="200" w:firstLine="4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2.注意學生行為表現，發掘需協助之學生。 </w:t>
      </w:r>
    </w:p>
    <w:p w14:paraId="17738FA6" w14:textId="77777777" w:rsidR="009E1A39" w:rsidRPr="002D7840" w:rsidRDefault="009E1A39" w:rsidP="009E1A39">
      <w:pPr>
        <w:ind w:left="4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3.配合學校輔導計畫，參與各項輔導工作之執行。</w:t>
      </w:r>
    </w:p>
    <w:p w14:paraId="475A995D" w14:textId="77777777" w:rsidR="009E1A39" w:rsidRPr="002D7840" w:rsidRDefault="009E1A39" w:rsidP="009E1A39">
      <w:pPr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 xml:space="preserve">   七、各處室配合辦理輔導工作委員會所擬訂之各項輔導工作計畫。</w:t>
      </w:r>
    </w:p>
    <w:p w14:paraId="79BA5841" w14:textId="77777777" w:rsidR="009E1A39" w:rsidRPr="002D7840" w:rsidRDefault="009E1A39" w:rsidP="002D7840">
      <w:pPr>
        <w:spacing w:beforeLines="50" w:before="180"/>
        <w:rPr>
          <w:rFonts w:ascii="新細明體" w:eastAsia="新細明體" w:hAnsi="新細明體" w:cs="Times New Roman"/>
          <w:szCs w:val="24"/>
        </w:rPr>
      </w:pPr>
      <w:r w:rsidRPr="002D7840">
        <w:rPr>
          <w:rFonts w:ascii="新細明體" w:eastAsia="新細明體" w:hAnsi="新細明體" w:cs="Times New Roman" w:hint="eastAsia"/>
          <w:szCs w:val="24"/>
        </w:rPr>
        <w:t>陸、本要點經輔導工作委員會通過，陳</w:t>
      </w:r>
      <w:r w:rsidRPr="002D7840">
        <w:rPr>
          <w:rFonts w:ascii="新細明體" w:eastAsia="新細明體" w:hAnsi="新細明體" w:cs="新細明體" w:hint="eastAsia"/>
          <w:kern w:val="0"/>
          <w:szCs w:val="24"/>
          <w:lang w:bidi="he-IL"/>
        </w:rPr>
        <w:t xml:space="preserve">請 </w:t>
      </w:r>
      <w:r w:rsidRPr="002D7840">
        <w:rPr>
          <w:rFonts w:ascii="新細明體" w:eastAsia="新細明體" w:hAnsi="新細明體" w:cs="新細明體"/>
          <w:kern w:val="0"/>
          <w:szCs w:val="24"/>
          <w:lang w:bidi="he-IL"/>
        </w:rPr>
        <w:t> 校長核定後</w:t>
      </w:r>
      <w:r w:rsidRPr="002D7840">
        <w:rPr>
          <w:rFonts w:ascii="新細明體" w:eastAsia="新細明體" w:hAnsi="新細明體" w:cs="Times New Roman" w:hint="eastAsia"/>
          <w:szCs w:val="24"/>
        </w:rPr>
        <w:t>公布實施，修正時亦同。</w:t>
      </w:r>
    </w:p>
    <w:sectPr w:rsidR="009E1A39" w:rsidRPr="002D7840" w:rsidSect="00AD1EF4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A957" w14:textId="77777777" w:rsidR="00102ADD" w:rsidRDefault="00102ADD" w:rsidP="009E1A39">
      <w:r>
        <w:separator/>
      </w:r>
    </w:p>
  </w:endnote>
  <w:endnote w:type="continuationSeparator" w:id="0">
    <w:p w14:paraId="0F21C6A1" w14:textId="77777777" w:rsidR="00102ADD" w:rsidRDefault="00102ADD" w:rsidP="009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5DB2" w14:textId="77777777" w:rsidR="00102ADD" w:rsidRDefault="00102ADD" w:rsidP="009E1A39">
      <w:r>
        <w:separator/>
      </w:r>
    </w:p>
  </w:footnote>
  <w:footnote w:type="continuationSeparator" w:id="0">
    <w:p w14:paraId="58914751" w14:textId="77777777" w:rsidR="00102ADD" w:rsidRDefault="00102ADD" w:rsidP="009E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C5"/>
    <w:rsid w:val="000A6F1F"/>
    <w:rsid w:val="000C0D76"/>
    <w:rsid w:val="00102ADD"/>
    <w:rsid w:val="00106DC6"/>
    <w:rsid w:val="001222A9"/>
    <w:rsid w:val="001975C5"/>
    <w:rsid w:val="002170C3"/>
    <w:rsid w:val="002A6D76"/>
    <w:rsid w:val="002D7840"/>
    <w:rsid w:val="00307336"/>
    <w:rsid w:val="00372217"/>
    <w:rsid w:val="00417942"/>
    <w:rsid w:val="004974F2"/>
    <w:rsid w:val="005914DC"/>
    <w:rsid w:val="00652AAA"/>
    <w:rsid w:val="006C263A"/>
    <w:rsid w:val="007C6285"/>
    <w:rsid w:val="007D27B1"/>
    <w:rsid w:val="0087284B"/>
    <w:rsid w:val="00983B57"/>
    <w:rsid w:val="009E1A39"/>
    <w:rsid w:val="00A429B7"/>
    <w:rsid w:val="00A60DF7"/>
    <w:rsid w:val="00AD1EF4"/>
    <w:rsid w:val="00DF0731"/>
    <w:rsid w:val="00EF64D9"/>
    <w:rsid w:val="00F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C1B12"/>
  <w15:docId w15:val="{83A8B4AA-33D1-46DF-99CE-C6F65D2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A39"/>
    <w:rPr>
      <w:sz w:val="20"/>
      <w:szCs w:val="20"/>
    </w:rPr>
  </w:style>
  <w:style w:type="paragraph" w:customStyle="1" w:styleId="Default">
    <w:name w:val="Default"/>
    <w:rsid w:val="002170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 CHAO</cp:lastModifiedBy>
  <cp:revision>3</cp:revision>
  <dcterms:created xsi:type="dcterms:W3CDTF">2025-01-24T02:01:00Z</dcterms:created>
  <dcterms:modified xsi:type="dcterms:W3CDTF">2025-01-24T02:01:00Z</dcterms:modified>
</cp:coreProperties>
</file>